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2"/>
        <w:gridCol w:w="2835"/>
        <w:gridCol w:w="851"/>
        <w:gridCol w:w="283"/>
        <w:gridCol w:w="567"/>
        <w:gridCol w:w="2127"/>
        <w:gridCol w:w="8"/>
      </w:tblGrid>
      <w:tr w:rsidR="005B3833" w:rsidRPr="00F810F3" w:rsidTr="005B3833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833" w:rsidRPr="00F810F3" w:rsidRDefault="005B3833" w:rsidP="005B3833">
            <w:pPr>
              <w:spacing w:before="120"/>
              <w:ind w:left="0" w:right="-57"/>
              <w:jc w:val="left"/>
              <w:rPr>
                <w:lang w:val="en-GB"/>
              </w:rPr>
            </w:pPr>
            <w:r>
              <w:rPr>
                <w:lang w:val="en-GB"/>
              </w:rPr>
              <w:t>THE UNDERSIGN</w:t>
            </w:r>
            <w:r w:rsidR="00E82830">
              <w:rPr>
                <w:lang w:val="en-GB"/>
              </w:rPr>
              <w:t>E</w:t>
            </w:r>
            <w:r>
              <w:rPr>
                <w:lang w:val="en-GB"/>
              </w:rPr>
              <w:t>D</w:t>
            </w:r>
            <w:r w:rsidRPr="00F810F3">
              <w:rPr>
                <w:lang w:val="en-GB"/>
              </w:rPr>
              <w:t>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  <w:lang w:val="en-GB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833" w:rsidRPr="00F810F3" w:rsidRDefault="005B3833" w:rsidP="005B3833">
            <w:pPr>
              <w:spacing w:before="120"/>
              <w:ind w:left="0" w:right="-57"/>
              <w:jc w:val="left"/>
              <w:rPr>
                <w:lang w:val="en-GB"/>
              </w:rPr>
            </w:pPr>
            <w:r w:rsidRPr="00F810F3">
              <w:rPr>
                <w:lang w:val="en-GB"/>
              </w:rPr>
              <w:t>BORN: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  <w:lang w:val="en-GB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5B3833" w:rsidRPr="00F810F3" w:rsidTr="005B3833"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833" w:rsidRPr="00F810F3" w:rsidRDefault="005B3833" w:rsidP="005B3833">
            <w:pPr>
              <w:spacing w:before="120"/>
              <w:ind w:left="0" w:right="-57"/>
              <w:jc w:val="left"/>
              <w:rPr>
                <w:lang w:val="en-GB"/>
              </w:rPr>
            </w:pPr>
            <w:r w:rsidRPr="00F810F3">
              <w:rPr>
                <w:lang w:val="en-GB"/>
              </w:rPr>
              <w:t>PERMANENT RESIDENCE: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  <w:lang w:val="en-GB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  <w:bookmarkEnd w:id="2"/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103CED">
              <w:rPr>
                <w:sz w:val="22"/>
                <w:szCs w:val="22"/>
                <w:lang w:val="en-GB"/>
              </w:rPr>
            </w:r>
            <w:r w:rsidR="00103CED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5B3833" w:rsidRPr="009A6354" w:rsidTr="005B3833">
        <w:trPr>
          <w:gridAfter w:val="1"/>
          <w:wAfter w:w="8" w:type="dxa"/>
          <w:trHeight w:val="289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833" w:rsidRPr="009A6354" w:rsidRDefault="005B3833" w:rsidP="005B3833">
            <w:pPr>
              <w:spacing w:before="120"/>
              <w:ind w:left="0" w:right="0"/>
            </w:pPr>
            <w:r w:rsidRPr="009A6354">
              <w:t>STATE:</w:t>
            </w:r>
          </w:p>
        </w:tc>
        <w:tc>
          <w:tcPr>
            <w:tcW w:w="28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3833" w:rsidRPr="009A6354" w:rsidRDefault="005B3833" w:rsidP="005B3833">
            <w:pPr>
              <w:spacing w:before="120"/>
              <w:ind w:left="0" w:right="0"/>
            </w:pPr>
            <w:r w:rsidRPr="009A6354">
              <w:t>GSM: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B3833" w:rsidRPr="009A6354" w:rsidTr="005B3833">
        <w:trPr>
          <w:gridAfter w:val="1"/>
          <w:wAfter w:w="8" w:type="dxa"/>
          <w:trHeight w:val="318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833" w:rsidRPr="009A6354" w:rsidRDefault="005B3833" w:rsidP="005B3833">
            <w:pPr>
              <w:spacing w:before="120"/>
              <w:ind w:left="0" w:right="0"/>
            </w:pPr>
            <w:r w:rsidRPr="009A6354">
              <w:t>CITIZENSHIP:</w:t>
            </w:r>
          </w:p>
        </w:tc>
        <w:tc>
          <w:tcPr>
            <w:tcW w:w="28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833" w:rsidRPr="009A6354" w:rsidRDefault="005B3833" w:rsidP="005B3833">
            <w:pPr>
              <w:spacing w:before="120"/>
              <w:ind w:left="0" w:right="0"/>
            </w:pPr>
            <w:r w:rsidRPr="009A6354">
              <w:t>E-mail: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3833" w:rsidRPr="00D958C7" w:rsidRDefault="005B3833" w:rsidP="005B3833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D958C7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8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958C7">
              <w:rPr>
                <w:sz w:val="22"/>
                <w:szCs w:val="22"/>
                <w:lang w:val="en-GB"/>
              </w:rPr>
            </w:r>
            <w:r w:rsidRPr="00D958C7">
              <w:rPr>
                <w:sz w:val="22"/>
                <w:szCs w:val="22"/>
                <w:lang w:val="en-GB"/>
              </w:rPr>
              <w:fldChar w:fldCharType="separate"/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noProof/>
                <w:sz w:val="22"/>
                <w:szCs w:val="22"/>
                <w:lang w:val="en-GB"/>
              </w:rPr>
              <w:t> </w:t>
            </w:r>
            <w:r w:rsidRPr="00D958C7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B2295C" w:rsidRPr="00642AE2" w:rsidRDefault="00B2295C" w:rsidP="00B2295C">
      <w:pPr>
        <w:rPr>
          <w:sz w:val="20"/>
        </w:rPr>
      </w:pPr>
    </w:p>
    <w:p w:rsidR="00642AE2" w:rsidRPr="00F75D5D" w:rsidRDefault="00642AE2" w:rsidP="00642AE2">
      <w:pPr>
        <w:spacing w:after="120"/>
        <w:jc w:val="center"/>
        <w:rPr>
          <w:b/>
        </w:rPr>
      </w:pPr>
      <w:r w:rsidRPr="00F75D5D">
        <w:rPr>
          <w:b/>
        </w:rPr>
        <w:t>HEREBY DECLARE</w:t>
      </w:r>
    </w:p>
    <w:p w:rsidR="00642AE2" w:rsidRPr="00F75D5D" w:rsidRDefault="00642AE2" w:rsidP="00AF3F27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am familiar with the Act on Protection Against Ionising Radiation and Nuclear Safety (</w:t>
      </w:r>
      <w:r>
        <w:rPr>
          <w:sz w:val="18"/>
          <w:szCs w:val="18"/>
        </w:rPr>
        <w:t>ZVISJV-1</w:t>
      </w:r>
      <w:r w:rsidRPr="00F75D5D">
        <w:rPr>
          <w:sz w:val="18"/>
          <w:szCs w:val="18"/>
          <w:lang w:val="en-GB"/>
        </w:rPr>
        <w:t>) and other regulatory requirements governing security of a nuclear facility, and nuclear and radioactive material;</w:t>
      </w:r>
    </w:p>
    <w:p w:rsidR="00642AE2" w:rsidRPr="00F75D5D" w:rsidRDefault="00642AE2" w:rsidP="00642AE2">
      <w:pPr>
        <w:ind w:left="709"/>
        <w:rPr>
          <w:sz w:val="18"/>
          <w:szCs w:val="18"/>
          <w:lang w:val="en-GB"/>
        </w:rPr>
      </w:pP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am aware that as an outside worker employed by an outside undertaking I can enter the nuclear facility and work in it, i.e. Krško Nuclear Power Plant, only if I undergo the security vetting in compliance with Article 149 to 155. of ZVISJV</w:t>
      </w:r>
      <w:r>
        <w:rPr>
          <w:sz w:val="18"/>
          <w:szCs w:val="18"/>
          <w:lang w:val="en-GB"/>
        </w:rPr>
        <w:t>-1</w:t>
      </w:r>
      <w:r w:rsidRPr="00F75D5D">
        <w:rPr>
          <w:sz w:val="18"/>
          <w:szCs w:val="18"/>
          <w:lang w:val="en-GB"/>
        </w:rPr>
        <w:t xml:space="preserve"> and the Krško Nuclear Power Plant</w:t>
      </w:r>
      <w:r w:rsidRPr="00F75D5D" w:rsidDel="00D30483">
        <w:rPr>
          <w:sz w:val="18"/>
          <w:szCs w:val="18"/>
          <w:lang w:val="en-GB"/>
        </w:rPr>
        <w:t xml:space="preserve"> </w:t>
      </w:r>
      <w:r w:rsidRPr="00F75D5D">
        <w:rPr>
          <w:sz w:val="18"/>
          <w:szCs w:val="18"/>
          <w:lang w:val="en-GB"/>
        </w:rPr>
        <w:t>internal rules and my written consent to take part in the security vetting process;</w:t>
      </w:r>
    </w:p>
    <w:p w:rsidR="00642AE2" w:rsidRPr="00F75D5D" w:rsidRDefault="00642AE2" w:rsidP="00642AE2">
      <w:pPr>
        <w:pStyle w:val="Odstavekseznama1"/>
        <w:tabs>
          <w:tab w:val="left" w:pos="284"/>
        </w:tabs>
        <w:rPr>
          <w:sz w:val="18"/>
          <w:szCs w:val="18"/>
          <w:lang w:val="en-GB"/>
        </w:rPr>
      </w:pP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am aware that the security vetting is carried out prior to working in the Krško Nuclear Power Plant, and then at least every 5 years during my employment in the Krško Nuclear Power Plant</w:t>
      </w:r>
      <w:r w:rsidRPr="00F75D5D" w:rsidDel="00D30483">
        <w:rPr>
          <w:sz w:val="18"/>
          <w:szCs w:val="18"/>
          <w:lang w:val="en-GB"/>
        </w:rPr>
        <w:t xml:space="preserve"> </w:t>
      </w:r>
      <w:r w:rsidRPr="00F75D5D">
        <w:rPr>
          <w:sz w:val="18"/>
          <w:szCs w:val="18"/>
          <w:lang w:val="en-GB"/>
        </w:rPr>
        <w:t>and also during the interim period if there is any reason to suspect a security concern;</w:t>
      </w:r>
    </w:p>
    <w:p w:rsidR="00642AE2" w:rsidRPr="00F75D5D" w:rsidRDefault="00642AE2" w:rsidP="00642AE2">
      <w:pPr>
        <w:pStyle w:val="ListParagraph"/>
        <w:rPr>
          <w:sz w:val="18"/>
          <w:szCs w:val="18"/>
          <w:lang w:val="en-GB"/>
        </w:rPr>
      </w:pP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am cognizant of the fact that I cannot perform works in the Krško Nuclear Power Plant if I refuse to undergo interim and/or periodic five-year security vetting procedure;</w:t>
      </w:r>
    </w:p>
    <w:p w:rsidR="00642AE2" w:rsidRPr="00F75D5D" w:rsidRDefault="00642AE2" w:rsidP="00642AE2">
      <w:pPr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 xml:space="preserve"> </w:t>
      </w: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will complete the security vetting questionnaire in compliance with Article 150. of ZVISJV</w:t>
      </w:r>
      <w:r>
        <w:rPr>
          <w:sz w:val="18"/>
          <w:szCs w:val="18"/>
          <w:lang w:val="en-GB"/>
        </w:rPr>
        <w:t>-1</w:t>
      </w:r>
      <w:r w:rsidRPr="00F75D5D">
        <w:rPr>
          <w:sz w:val="18"/>
          <w:szCs w:val="18"/>
          <w:lang w:val="en-GB"/>
        </w:rPr>
        <w:t xml:space="preserve"> and attach a police clearance certificate to it;  </w:t>
      </w:r>
    </w:p>
    <w:p w:rsidR="00642AE2" w:rsidRPr="00F75D5D" w:rsidRDefault="00642AE2" w:rsidP="00642AE2">
      <w:pPr>
        <w:rPr>
          <w:sz w:val="18"/>
          <w:szCs w:val="18"/>
          <w:lang w:val="en-GB"/>
        </w:rPr>
      </w:pP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am familiar with the fact that my answers to questions within the security vetting will be checked and personal data screened only for the purpose of the security vetting;</w:t>
      </w:r>
    </w:p>
    <w:p w:rsidR="00642AE2" w:rsidRPr="00F75D5D" w:rsidRDefault="00642AE2" w:rsidP="00642AE2">
      <w:pPr>
        <w:pStyle w:val="Odstavekseznama1"/>
        <w:tabs>
          <w:tab w:val="left" w:pos="284"/>
        </w:tabs>
        <w:rPr>
          <w:sz w:val="18"/>
          <w:szCs w:val="18"/>
          <w:lang w:val="en-GB"/>
        </w:rPr>
      </w:pP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>That I am familiar with the fact that every piece of data I provided in the security vetting questionnaire and security vetting process will be dealt with in compliance with Article 149 to 155. of ZVISJV</w:t>
      </w:r>
      <w:r>
        <w:rPr>
          <w:sz w:val="18"/>
          <w:szCs w:val="18"/>
          <w:lang w:val="en-GB"/>
        </w:rPr>
        <w:t>-1</w:t>
      </w:r>
      <w:r w:rsidRPr="00F75D5D">
        <w:rPr>
          <w:sz w:val="18"/>
          <w:szCs w:val="18"/>
          <w:lang w:val="en-GB"/>
        </w:rPr>
        <w:t xml:space="preserve"> and the rules governing protection of personal data; </w:t>
      </w:r>
    </w:p>
    <w:p w:rsidR="00642AE2" w:rsidRPr="00F75D5D" w:rsidRDefault="00642AE2" w:rsidP="00642AE2">
      <w:pPr>
        <w:pStyle w:val="ListParagraph"/>
        <w:rPr>
          <w:sz w:val="18"/>
          <w:szCs w:val="18"/>
          <w:lang w:val="en-GB"/>
        </w:rPr>
      </w:pPr>
    </w:p>
    <w:p w:rsidR="00642AE2" w:rsidRPr="00F75D5D" w:rsidRDefault="00642AE2" w:rsidP="007B29B3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F75D5D">
        <w:rPr>
          <w:sz w:val="18"/>
          <w:szCs w:val="18"/>
          <w:lang w:val="en-GB"/>
        </w:rPr>
        <w:t xml:space="preserve">That I understand that concealing relevant facts and misinterpretations in the security vetting questionnaire mean a security concern on the basis of which I can be denied a job in the Krško Nuclear Power Plant;  </w:t>
      </w:r>
    </w:p>
    <w:p w:rsidR="00642AE2" w:rsidRPr="00F75D5D" w:rsidRDefault="00642AE2" w:rsidP="00642AE2">
      <w:pPr>
        <w:pStyle w:val="ListParagraph"/>
        <w:rPr>
          <w:sz w:val="18"/>
          <w:szCs w:val="18"/>
          <w:lang w:val="en-GB"/>
        </w:rPr>
      </w:pPr>
    </w:p>
    <w:p w:rsidR="00642AE2" w:rsidRDefault="00642AE2" w:rsidP="00AF3F27">
      <w:pPr>
        <w:numPr>
          <w:ilvl w:val="0"/>
          <w:numId w:val="1"/>
        </w:numPr>
        <w:tabs>
          <w:tab w:val="clear" w:pos="851"/>
          <w:tab w:val="left" w:pos="284"/>
          <w:tab w:val="num" w:pos="709"/>
          <w:tab w:val="left" w:pos="1134"/>
        </w:tabs>
        <w:ind w:left="709" w:hanging="425"/>
        <w:rPr>
          <w:sz w:val="18"/>
          <w:szCs w:val="18"/>
          <w:lang w:val="en-GB"/>
        </w:rPr>
      </w:pPr>
      <w:r w:rsidRPr="005B6BDE">
        <w:rPr>
          <w:sz w:val="18"/>
          <w:szCs w:val="18"/>
          <w:lang w:val="en-GB"/>
        </w:rPr>
        <w:t>That I am aware that my employer wil</w:t>
      </w:r>
      <w:r>
        <w:rPr>
          <w:sz w:val="18"/>
          <w:szCs w:val="18"/>
          <w:lang w:val="en-GB"/>
        </w:rPr>
        <w:t xml:space="preserve">l keep my personal </w:t>
      </w:r>
      <w:r w:rsidRPr="005B6BDE">
        <w:rPr>
          <w:sz w:val="18"/>
          <w:szCs w:val="18"/>
          <w:lang w:val="en-GB"/>
        </w:rPr>
        <w:t>data for five (5) years after my intended work or termination of my work in the Krško NPP, and then the employer will destroy them, and by that time I have the right to access personal data , correction, deletion, processing restrictions, portability, objection and the right to lodge a complaint with the Information Commissioner;</w:t>
      </w:r>
    </w:p>
    <w:p w:rsidR="00642AE2" w:rsidRPr="005B6BDE" w:rsidRDefault="00642AE2" w:rsidP="00642AE2">
      <w:pPr>
        <w:tabs>
          <w:tab w:val="clear" w:pos="851"/>
          <w:tab w:val="left" w:pos="1134"/>
        </w:tabs>
        <w:rPr>
          <w:sz w:val="18"/>
          <w:szCs w:val="18"/>
          <w:lang w:val="en-GB"/>
        </w:rPr>
      </w:pPr>
      <w:r w:rsidRPr="005B6BDE">
        <w:rPr>
          <w:sz w:val="18"/>
          <w:szCs w:val="18"/>
          <w:lang w:val="en-GB"/>
        </w:rPr>
        <w:t xml:space="preserve"> </w:t>
      </w:r>
    </w:p>
    <w:p w:rsidR="00642AE2" w:rsidRPr="005B6BDE" w:rsidRDefault="00642AE2" w:rsidP="007B29B3">
      <w:pPr>
        <w:numPr>
          <w:ilvl w:val="0"/>
          <w:numId w:val="1"/>
        </w:numPr>
        <w:tabs>
          <w:tab w:val="clear" w:pos="851"/>
          <w:tab w:val="clear" w:pos="1418"/>
          <w:tab w:val="left" w:pos="284"/>
          <w:tab w:val="num" w:pos="709"/>
          <w:tab w:val="left" w:pos="1134"/>
        </w:tabs>
        <w:ind w:left="709" w:hanging="425"/>
        <w:rPr>
          <w:sz w:val="20"/>
        </w:rPr>
      </w:pPr>
      <w:r w:rsidRPr="00F75D5D">
        <w:rPr>
          <w:sz w:val="18"/>
          <w:szCs w:val="18"/>
        </w:rPr>
        <w:t>That I will allow the employer to obtain my personal data from official records for the purpose of security vetting as laid down in Article 151. and 155. of ZVISJV</w:t>
      </w:r>
      <w:r>
        <w:rPr>
          <w:sz w:val="18"/>
          <w:szCs w:val="18"/>
        </w:rPr>
        <w:t>-1</w:t>
      </w:r>
      <w:r w:rsidRPr="00CA5E40">
        <w:rPr>
          <w:sz w:val="18"/>
          <w:szCs w:val="18"/>
        </w:rPr>
        <w:t>.</w:t>
      </w:r>
    </w:p>
    <w:p w:rsidR="00642AE2" w:rsidRPr="00CA5E40" w:rsidRDefault="00642AE2" w:rsidP="00642AE2">
      <w:pPr>
        <w:tabs>
          <w:tab w:val="clear" w:pos="851"/>
          <w:tab w:val="num" w:pos="709"/>
          <w:tab w:val="left" w:pos="1134"/>
        </w:tabs>
        <w:rPr>
          <w:sz w:val="20"/>
        </w:rPr>
      </w:pPr>
    </w:p>
    <w:p w:rsidR="000844AF" w:rsidRDefault="000844AF" w:rsidP="000844AF">
      <w:pPr>
        <w:tabs>
          <w:tab w:val="clear" w:pos="851"/>
          <w:tab w:val="left" w:pos="1134"/>
        </w:tabs>
        <w:spacing w:after="180"/>
        <w:ind w:left="709"/>
        <w:jc w:val="left"/>
        <w:rPr>
          <w:b/>
          <w:szCs w:val="24"/>
          <w:lang w:val="en-GB"/>
        </w:rPr>
      </w:pPr>
      <w:r w:rsidRPr="005B3833">
        <w:rPr>
          <w:szCs w:val="24"/>
          <w:lang w:val="en-GB"/>
        </w:rPr>
        <w:t>THEREFORE</w:t>
      </w:r>
      <w:r w:rsidRPr="000844AF">
        <w:rPr>
          <w:szCs w:val="24"/>
          <w:lang w:val="en-GB"/>
        </w:rPr>
        <w:t>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EA5CE0">
        <w:rPr>
          <w:b/>
          <w:szCs w:val="24"/>
          <w:lang w:val="en-GB"/>
        </w:rPr>
        <w:t xml:space="preserve">I </w:t>
      </w:r>
      <w:r w:rsidRPr="00EA5CE0">
        <w:rPr>
          <w:b/>
        </w:rPr>
        <w:t>AGREE</w:t>
      </w:r>
      <w:r w:rsidRPr="00AF3F27">
        <w:t xml:space="preserve">  or</w:t>
      </w:r>
      <w:r w:rsidRPr="005B6BDE">
        <w:rPr>
          <w:b/>
          <w:szCs w:val="24"/>
          <w:lang w:val="en-GB"/>
        </w:rPr>
        <w:t xml:space="preserve">  I DON'T AGREE</w:t>
      </w:r>
    </w:p>
    <w:p w:rsidR="000844AF" w:rsidRDefault="000844AF" w:rsidP="000844AF">
      <w:pPr>
        <w:tabs>
          <w:tab w:val="clear" w:pos="851"/>
          <w:tab w:val="left" w:pos="1134"/>
        </w:tabs>
        <w:ind w:left="709"/>
        <w:jc w:val="lef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    </w:t>
      </w:r>
      <w:r w:rsidRPr="005B6BDE">
        <w:rPr>
          <w:sz w:val="18"/>
          <w:szCs w:val="18"/>
          <w:lang w:val="en-GB"/>
        </w:rPr>
        <w:t>by carrying out security check and that my personal data obtained through a security</w:t>
      </w:r>
    </w:p>
    <w:p w:rsidR="000844AF" w:rsidRDefault="000844AF" w:rsidP="000844AF">
      <w:pPr>
        <w:tabs>
          <w:tab w:val="clear" w:pos="851"/>
          <w:tab w:val="left" w:pos="1134"/>
        </w:tabs>
        <w:ind w:left="709"/>
        <w:jc w:val="lef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  <w:t xml:space="preserve">       </w:t>
      </w:r>
      <w:r w:rsidRPr="005B6BDE">
        <w:rPr>
          <w:sz w:val="18"/>
          <w:szCs w:val="18"/>
          <w:lang w:val="en-GB"/>
        </w:rPr>
        <w:t>check is processed for the purpose of security checks in accordance with the legal</w:t>
      </w:r>
    </w:p>
    <w:p w:rsidR="000844AF" w:rsidRDefault="000844AF" w:rsidP="000844AF">
      <w:pPr>
        <w:tabs>
          <w:tab w:val="clear" w:pos="851"/>
          <w:tab w:val="left" w:pos="1134"/>
        </w:tabs>
        <w:spacing w:after="180"/>
        <w:ind w:left="709"/>
        <w:jc w:val="left"/>
        <w:rPr>
          <w:b/>
          <w:szCs w:val="24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    </w:t>
      </w:r>
      <w:r w:rsidRPr="005B6BDE">
        <w:rPr>
          <w:sz w:val="18"/>
          <w:szCs w:val="18"/>
          <w:lang w:val="en-GB"/>
        </w:rPr>
        <w:t>provisions and the processes and procedures of the Krško NPP.</w:t>
      </w:r>
    </w:p>
    <w:p w:rsidR="000844AF" w:rsidRPr="005B6BDE" w:rsidRDefault="000844AF" w:rsidP="000844AF">
      <w:pPr>
        <w:tabs>
          <w:tab w:val="clear" w:pos="851"/>
          <w:tab w:val="clear" w:pos="9356"/>
          <w:tab w:val="left" w:pos="1134"/>
          <w:tab w:val="right" w:pos="9639"/>
        </w:tabs>
        <w:ind w:left="709" w:right="-86"/>
        <w:jc w:val="left"/>
        <w:rPr>
          <w:b/>
          <w:szCs w:val="24"/>
          <w:lang w:val="en-GB"/>
        </w:rPr>
      </w:pPr>
      <w:r>
        <w:rPr>
          <w:sz w:val="18"/>
          <w:szCs w:val="18"/>
          <w:lang w:val="en-GB"/>
        </w:rPr>
        <w:t xml:space="preserve">            </w:t>
      </w:r>
      <w:r w:rsidRPr="005B6BDE">
        <w:rPr>
          <w:sz w:val="18"/>
          <w:szCs w:val="18"/>
          <w:lang w:val="en-GB"/>
        </w:rPr>
        <w:t>(if you consent, circle the word</w:t>
      </w:r>
      <w:r>
        <w:rPr>
          <w:sz w:val="18"/>
          <w:szCs w:val="18"/>
          <w:lang w:val="en-GB"/>
        </w:rPr>
        <w:t>s</w:t>
      </w:r>
      <w:r w:rsidRPr="005B6BDE">
        <w:rPr>
          <w:sz w:val="18"/>
          <w:szCs w:val="18"/>
          <w:lang w:val="en-GB"/>
        </w:rPr>
        <w:t xml:space="preserve"> "I agree", if not, circle the word</w:t>
      </w:r>
      <w:r>
        <w:rPr>
          <w:sz w:val="18"/>
          <w:szCs w:val="18"/>
          <w:lang w:val="en-GB"/>
        </w:rPr>
        <w:t>s "I don</w:t>
      </w:r>
      <w:r w:rsidRPr="00177406">
        <w:rPr>
          <w:sz w:val="18"/>
          <w:szCs w:val="18"/>
          <w:lang w:val="en-GB"/>
        </w:rPr>
        <w:t>'</w:t>
      </w:r>
      <w:r>
        <w:rPr>
          <w:sz w:val="18"/>
          <w:szCs w:val="18"/>
          <w:lang w:val="en-GB"/>
        </w:rPr>
        <w:t xml:space="preserve">t </w:t>
      </w:r>
      <w:r w:rsidRPr="005B6BDE">
        <w:rPr>
          <w:sz w:val="18"/>
          <w:szCs w:val="18"/>
          <w:lang w:val="en-GB"/>
        </w:rPr>
        <w:t>agree"</w:t>
      </w:r>
      <w:r>
        <w:rPr>
          <w:sz w:val="18"/>
          <w:szCs w:val="18"/>
          <w:lang w:val="en-GB"/>
        </w:rPr>
        <w:t>)</w:t>
      </w:r>
    </w:p>
    <w:p w:rsidR="00642AE2" w:rsidRPr="004E6461" w:rsidRDefault="00642AE2" w:rsidP="00B2295C">
      <w:pPr>
        <w:pStyle w:val="ListParagraph"/>
        <w:ind w:left="0"/>
        <w:rPr>
          <w:sz w:val="10"/>
          <w:lang w:val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505"/>
        <w:gridCol w:w="2755"/>
        <w:gridCol w:w="505"/>
        <w:gridCol w:w="1559"/>
        <w:gridCol w:w="3005"/>
        <w:gridCol w:w="222"/>
      </w:tblGrid>
      <w:tr w:rsidR="00B2295C" w:rsidRPr="00F810F3" w:rsidTr="004E6461">
        <w:trPr>
          <w:gridAfter w:val="1"/>
          <w:wAfter w:w="179" w:type="dxa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95C" w:rsidRPr="00F810F3" w:rsidRDefault="00B2295C" w:rsidP="000844AF">
            <w:pPr>
              <w:pStyle w:val="Header"/>
              <w:spacing w:before="120"/>
              <w:ind w:left="0" w:right="-57"/>
              <w:rPr>
                <w:szCs w:val="24"/>
              </w:rPr>
            </w:pPr>
            <w:r w:rsidRPr="00F810F3">
              <w:rPr>
                <w:szCs w:val="24"/>
              </w:rPr>
              <w:t>At/In: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2295C" w:rsidRPr="00F810F3" w:rsidRDefault="00B2295C" w:rsidP="000844AF">
            <w:pPr>
              <w:pStyle w:val="Header"/>
              <w:spacing w:before="120"/>
              <w:ind w:left="0" w:right="-57"/>
              <w:rPr>
                <w:szCs w:val="24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bookmarkStart w:id="4" w:name="_GoBack"/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bookmarkEnd w:id="4"/>
            <w:r>
              <w:rPr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95C" w:rsidRPr="00F810F3" w:rsidRDefault="00B2295C" w:rsidP="004E5AC0">
            <w:pPr>
              <w:pStyle w:val="Header"/>
              <w:spacing w:before="120"/>
              <w:ind w:right="-57"/>
              <w:jc w:val="right"/>
              <w:rPr>
                <w:szCs w:val="24"/>
              </w:rPr>
            </w:pPr>
            <w:r w:rsidRPr="008E541F">
              <w:rPr>
                <w:szCs w:val="24"/>
                <w:lang w:val="en-GB"/>
              </w:rPr>
              <w:t>Date</w:t>
            </w:r>
            <w:r w:rsidRPr="00F810F3">
              <w:rPr>
                <w:szCs w:val="24"/>
              </w:rPr>
              <w:t>: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295C" w:rsidRPr="00F810F3" w:rsidRDefault="00B2295C" w:rsidP="00B2295C">
            <w:pPr>
              <w:pStyle w:val="Header"/>
              <w:spacing w:before="120"/>
              <w:ind w:left="0" w:right="-57"/>
              <w:rPr>
                <w:szCs w:val="24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4E6461" w:rsidRPr="00F810F3" w:rsidTr="004E6461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461" w:rsidRPr="00F810F3" w:rsidRDefault="004E6461" w:rsidP="00282DB5">
            <w:pPr>
              <w:pStyle w:val="Header"/>
              <w:spacing w:before="360"/>
              <w:ind w:right="-57"/>
              <w:rPr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461" w:rsidRPr="00F810F3" w:rsidRDefault="004E6461" w:rsidP="00282DB5">
            <w:pPr>
              <w:pStyle w:val="Header"/>
              <w:spacing w:before="360"/>
              <w:ind w:right="-57"/>
              <w:rPr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461" w:rsidRPr="00F810F3" w:rsidRDefault="004E6461" w:rsidP="00282DB5">
            <w:pPr>
              <w:pStyle w:val="Header"/>
              <w:spacing w:before="360"/>
              <w:ind w:right="-57"/>
              <w:jc w:val="right"/>
              <w:rPr>
                <w:szCs w:val="24"/>
              </w:rPr>
            </w:pPr>
            <w:r w:rsidRPr="00F810F3">
              <w:rPr>
                <w:szCs w:val="24"/>
              </w:rPr>
              <w:t>Signature: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E6461" w:rsidRPr="00F810F3" w:rsidRDefault="004E6461" w:rsidP="00282DB5">
            <w:pPr>
              <w:pStyle w:val="Header"/>
              <w:spacing w:before="360"/>
              <w:ind w:left="0" w:right="-57"/>
              <w:rPr>
                <w:szCs w:val="24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6461" w:rsidRPr="00F810F3" w:rsidRDefault="004E6461" w:rsidP="004E6461">
            <w:pPr>
              <w:pStyle w:val="Header"/>
              <w:spacing w:before="360"/>
              <w:ind w:left="0" w:right="-57"/>
              <w:rPr>
                <w:szCs w:val="24"/>
              </w:rPr>
            </w:pPr>
          </w:p>
        </w:tc>
      </w:tr>
    </w:tbl>
    <w:p w:rsidR="004E6461" w:rsidRPr="00F810F3" w:rsidRDefault="004E6461" w:rsidP="00CC0039">
      <w:pPr>
        <w:pStyle w:val="Style67"/>
      </w:pPr>
    </w:p>
    <w:sectPr w:rsidR="004E6461" w:rsidRPr="00F810F3" w:rsidSect="004E6461">
      <w:headerReference w:type="default" r:id="rId11"/>
      <w:endnotePr>
        <w:numFmt w:val="decimal"/>
      </w:endnotePr>
      <w:pgSz w:w="11907" w:h="16840" w:code="9"/>
      <w:pgMar w:top="430" w:right="794" w:bottom="851" w:left="1418" w:header="794" w:footer="851" w:gutter="0"/>
      <w:pg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B3" w:rsidRDefault="007B29B3">
      <w:r>
        <w:separator/>
      </w:r>
    </w:p>
  </w:endnote>
  <w:endnote w:type="continuationSeparator" w:id="0">
    <w:p w:rsidR="007B29B3" w:rsidRDefault="007B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rGoth12 BT">
    <w:panose1 w:val="020B0509020202030204"/>
    <w:charset w:val="EE"/>
    <w:family w:val="modern"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B3" w:rsidRDefault="007B29B3">
      <w:r>
        <w:separator/>
      </w:r>
    </w:p>
  </w:footnote>
  <w:footnote w:type="continuationSeparator" w:id="0">
    <w:p w:rsidR="007B29B3" w:rsidRDefault="007B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8" w:space="0" w:color="808080"/>
        <w:insideH w:val="single" w:sz="18" w:space="0" w:color="808080"/>
        <w:insideV w:val="single" w:sz="18" w:space="0" w:color="80808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63"/>
      <w:gridCol w:w="5162"/>
      <w:gridCol w:w="2269"/>
    </w:tblGrid>
    <w:tr w:rsidR="005B6BDE">
      <w:trPr>
        <w:cantSplit/>
        <w:trHeight w:hRule="exact" w:val="453"/>
        <w:jc w:val="center"/>
      </w:trPr>
      <w:tc>
        <w:tcPr>
          <w:tcW w:w="2263" w:type="dxa"/>
          <w:vMerge w:val="restart"/>
          <w:tcBorders>
            <w:top w:val="nil"/>
            <w:left w:val="nil"/>
            <w:bottom w:val="single" w:sz="18" w:space="0" w:color="808080"/>
          </w:tcBorders>
          <w:vAlign w:val="center"/>
        </w:tcPr>
        <w:p w:rsidR="005B6BDE" w:rsidRDefault="005B6BDE">
          <w:pPr>
            <w:spacing w:line="85" w:lineRule="exact"/>
            <w:jc w:val="center"/>
          </w:pPr>
        </w:p>
        <w:p w:rsidR="005B6BDE" w:rsidRDefault="003C5263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Postopek št</w:t>
          </w:r>
          <w:r w:rsidR="005B6BDE">
            <w:rPr>
              <w:b/>
              <w:i w:val="0"/>
              <w:lang w:val="en-GB"/>
            </w:rPr>
            <w:t>.</w:t>
          </w:r>
        </w:p>
        <w:p w:rsidR="005B6BDE" w:rsidRDefault="005B6BDE" w:rsidP="003B203E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ADP-1.8.005</w:t>
          </w:r>
        </w:p>
      </w:tc>
      <w:tc>
        <w:tcPr>
          <w:tcW w:w="5162" w:type="dxa"/>
          <w:vMerge w:val="restart"/>
          <w:tcBorders>
            <w:top w:val="nil"/>
            <w:bottom w:val="single" w:sz="18" w:space="0" w:color="808080"/>
          </w:tcBorders>
          <w:vAlign w:val="center"/>
        </w:tcPr>
        <w:p w:rsidR="005B6BDE" w:rsidRDefault="005B6BDE">
          <w:pPr>
            <w:spacing w:line="85" w:lineRule="exact"/>
            <w:rPr>
              <w:b/>
              <w:lang w:val="en-GB"/>
            </w:rPr>
          </w:pPr>
        </w:p>
        <w:p w:rsidR="005B6BDE" w:rsidRDefault="003C5263" w:rsidP="00952F75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Dodatek</w:t>
          </w:r>
          <w:r w:rsidR="005B6BDE">
            <w:rPr>
              <w:b/>
              <w:i w:val="0"/>
              <w:lang w:val="en-GB"/>
            </w:rPr>
            <w:t xml:space="preserve"> 6.1–C</w:t>
          </w:r>
        </w:p>
        <w:p w:rsidR="005B6BDE" w:rsidRDefault="005B6BDE" w:rsidP="00924ABE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 xml:space="preserve">AGREEMENT WITH </w:t>
          </w:r>
        </w:p>
        <w:p w:rsidR="005B6BDE" w:rsidRDefault="005B6BDE" w:rsidP="00924ABE">
          <w:pPr>
            <w:pStyle w:val="Glava-centrirana"/>
            <w:rPr>
              <w:b/>
              <w:i w:val="0"/>
              <w:lang w:val="en-GB"/>
            </w:rPr>
          </w:pPr>
          <w:r>
            <w:rPr>
              <w:b/>
              <w:i w:val="0"/>
              <w:lang w:val="en-GB"/>
            </w:rPr>
            <w:t>SECURITY VETTING PROCEDURE</w:t>
          </w:r>
        </w:p>
      </w:tc>
      <w:tc>
        <w:tcPr>
          <w:tcW w:w="2269" w:type="dxa"/>
          <w:tcBorders>
            <w:top w:val="nil"/>
            <w:bottom w:val="nil"/>
            <w:right w:val="nil"/>
          </w:tcBorders>
          <w:vAlign w:val="center"/>
        </w:tcPr>
        <w:p w:rsidR="005B6BDE" w:rsidRDefault="005B6BDE">
          <w:pPr>
            <w:spacing w:line="85" w:lineRule="exact"/>
            <w:rPr>
              <w:b/>
              <w:lang w:val="en-GB"/>
            </w:rPr>
          </w:pPr>
        </w:p>
        <w:p w:rsidR="005B6BDE" w:rsidRDefault="005B6BDE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>NEK/VAR</w:t>
          </w:r>
        </w:p>
      </w:tc>
    </w:tr>
    <w:tr w:rsidR="005B6BDE">
      <w:trPr>
        <w:cantSplit/>
        <w:trHeight w:hRule="exact" w:val="453"/>
        <w:jc w:val="center"/>
      </w:trPr>
      <w:tc>
        <w:tcPr>
          <w:tcW w:w="2263" w:type="dxa"/>
          <w:vMerge/>
          <w:tcBorders>
            <w:left w:val="nil"/>
            <w:bottom w:val="nil"/>
          </w:tcBorders>
        </w:tcPr>
        <w:p w:rsidR="005B6BDE" w:rsidRDefault="005B6BDE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jc w:val="center"/>
            <w:rPr>
              <w:lang w:val="en-GB"/>
            </w:rPr>
          </w:pP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:rsidR="005B6BDE" w:rsidRDefault="005B6BDE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58"/>
            <w:rPr>
              <w:lang w:val="en-GB"/>
            </w:rPr>
          </w:pPr>
        </w:p>
      </w:tc>
      <w:tc>
        <w:tcPr>
          <w:tcW w:w="2269" w:type="dxa"/>
          <w:vMerge w:val="restart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nil"/>
          </w:tcBorders>
          <w:vAlign w:val="center"/>
        </w:tcPr>
        <w:p w:rsidR="005B6BDE" w:rsidRDefault="005B6BDE">
          <w:pPr>
            <w:spacing w:line="85" w:lineRule="exact"/>
            <w:rPr>
              <w:lang w:val="en-GB"/>
            </w:rPr>
          </w:pPr>
        </w:p>
        <w:p w:rsidR="005B6BDE" w:rsidRDefault="005B6BDE" w:rsidP="00924ABE">
          <w:pPr>
            <w:pStyle w:val="Glava-centrirana"/>
            <w:rPr>
              <w:b/>
              <w:i w:val="0"/>
              <w:lang w:val="en-GB"/>
            </w:rPr>
          </w:pPr>
          <w:r>
            <w:rPr>
              <w:i w:val="0"/>
              <w:lang w:val="en-GB"/>
            </w:rPr>
            <w:t xml:space="preserve"> </w:t>
          </w:r>
          <w:r w:rsidRPr="00924ABE">
            <w:rPr>
              <w:b/>
              <w:i w:val="0"/>
              <w:lang w:val="en-GB"/>
            </w:rPr>
            <w:t>Page</w:t>
          </w:r>
          <w:r>
            <w:rPr>
              <w:i w:val="0"/>
              <w:lang w:val="en-GB"/>
            </w:rPr>
            <w:t xml:space="preserve"> </w:t>
          </w:r>
          <w:r>
            <w:rPr>
              <w:b/>
              <w:i w:val="0"/>
              <w:lang w:val="en-GB"/>
            </w:rPr>
            <w:fldChar w:fldCharType="begin"/>
          </w:r>
          <w:r>
            <w:rPr>
              <w:b/>
              <w:i w:val="0"/>
              <w:lang w:val="en-GB"/>
            </w:rPr>
            <w:instrText xml:space="preserve">PAGE </w:instrText>
          </w:r>
          <w:r>
            <w:rPr>
              <w:b/>
              <w:i w:val="0"/>
              <w:lang w:val="en-GB"/>
            </w:rPr>
            <w:fldChar w:fldCharType="separate"/>
          </w:r>
          <w:r w:rsidR="00103CED">
            <w:rPr>
              <w:b/>
              <w:i w:val="0"/>
              <w:noProof/>
              <w:lang w:val="en-GB"/>
            </w:rPr>
            <w:t>1</w:t>
          </w:r>
          <w:r>
            <w:rPr>
              <w:b/>
              <w:i w:val="0"/>
              <w:lang w:val="en-GB"/>
            </w:rPr>
            <w:fldChar w:fldCharType="end"/>
          </w:r>
          <w:r>
            <w:rPr>
              <w:b/>
              <w:i w:val="0"/>
              <w:lang w:val="en-GB"/>
            </w:rPr>
            <w:t xml:space="preserve"> of 1</w:t>
          </w:r>
        </w:p>
      </w:tc>
    </w:tr>
    <w:tr w:rsidR="005B6BDE">
      <w:trPr>
        <w:cantSplit/>
        <w:trHeight w:hRule="exact" w:val="453"/>
        <w:jc w:val="center"/>
      </w:trPr>
      <w:tc>
        <w:tcPr>
          <w:tcW w:w="2263" w:type="dxa"/>
          <w:tcBorders>
            <w:top w:val="single" w:sz="18" w:space="0" w:color="808080"/>
            <w:left w:val="nil"/>
            <w:bottom w:val="single" w:sz="18" w:space="0" w:color="808080"/>
          </w:tcBorders>
          <w:vAlign w:val="center"/>
        </w:tcPr>
        <w:p w:rsidR="005B6BDE" w:rsidRDefault="005B6BDE">
          <w:pPr>
            <w:spacing w:line="85" w:lineRule="exact"/>
            <w:jc w:val="center"/>
            <w:rPr>
              <w:b/>
              <w:lang w:val="en-GB"/>
            </w:rPr>
          </w:pPr>
        </w:p>
        <w:p w:rsidR="005B6BDE" w:rsidRDefault="00FC25C6" w:rsidP="00282DB5">
          <w:pPr>
            <w:pStyle w:val="Glava-centrirana"/>
            <w:rPr>
              <w:b/>
              <w:i w:val="0"/>
            </w:rPr>
          </w:pPr>
          <w:r>
            <w:rPr>
              <w:b/>
              <w:i w:val="0"/>
            </w:rPr>
            <w:t xml:space="preserve">Revision – </w:t>
          </w:r>
          <w:r w:rsidR="00103CED">
            <w:rPr>
              <w:b/>
              <w:i w:val="0"/>
            </w:rPr>
            <w:t>7</w:t>
          </w:r>
        </w:p>
      </w:tc>
      <w:tc>
        <w:tcPr>
          <w:tcW w:w="5162" w:type="dxa"/>
          <w:vMerge/>
          <w:tcBorders>
            <w:bottom w:val="single" w:sz="18" w:space="0" w:color="808080"/>
            <w:right w:val="nil"/>
          </w:tcBorders>
        </w:tcPr>
        <w:p w:rsidR="005B6BDE" w:rsidRDefault="005B6BDE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  <w:tc>
        <w:tcPr>
          <w:tcW w:w="2269" w:type="dxa"/>
          <w:vMerge/>
          <w:tcBorders>
            <w:left w:val="single" w:sz="18" w:space="0" w:color="808080"/>
            <w:bottom w:val="single" w:sz="18" w:space="0" w:color="808080"/>
            <w:right w:val="nil"/>
          </w:tcBorders>
        </w:tcPr>
        <w:p w:rsidR="005B6BDE" w:rsidRDefault="005B6BDE">
          <w:pPr>
            <w:tabs>
              <w:tab w:val="left" w:pos="-1417"/>
              <w:tab w:val="left" w:pos="-697"/>
              <w:tab w:val="left" w:pos="23"/>
              <w:tab w:val="left" w:pos="743"/>
              <w:tab w:val="left" w:pos="1463"/>
              <w:tab w:val="left" w:pos="2183"/>
              <w:tab w:val="left" w:pos="2903"/>
              <w:tab w:val="left" w:pos="3623"/>
              <w:tab w:val="left" w:pos="4343"/>
              <w:tab w:val="left" w:pos="5063"/>
              <w:tab w:val="left" w:pos="5783"/>
              <w:tab w:val="left" w:pos="6503"/>
              <w:tab w:val="left" w:pos="7223"/>
              <w:tab w:val="left" w:pos="7943"/>
              <w:tab w:val="left" w:pos="8663"/>
            </w:tabs>
            <w:spacing w:after="112"/>
            <w:rPr>
              <w:lang w:val="en-GB"/>
            </w:rPr>
          </w:pPr>
        </w:p>
      </w:tc>
    </w:tr>
  </w:tbl>
  <w:p w:rsidR="005B6BDE" w:rsidRPr="004E6461" w:rsidRDefault="005B6BDE" w:rsidP="00061C92">
    <w:pPr>
      <w:pStyle w:val="Header"/>
      <w:tabs>
        <w:tab w:val="clear" w:pos="4153"/>
        <w:tab w:val="clear" w:pos="8306"/>
        <w:tab w:val="left" w:pos="2479"/>
      </w:tabs>
      <w:ind w:left="0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6600"/>
    <w:multiLevelType w:val="singleLevel"/>
    <w:tmpl w:val="A79231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</w:abstractNum>
  <w:num w:numId="1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LWzWORlrKig8eWWXRaT+ZsTn/0jnwNWJOTEM155b6b3qMjen1IKUkyrg4CftTh/i7dF9ZI8Wv+Y3QIgTmbkQ==" w:salt="ow7wDTDvKeutm1SpbKa6k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AE"/>
    <w:rsid w:val="00016709"/>
    <w:rsid w:val="00017E48"/>
    <w:rsid w:val="000348E9"/>
    <w:rsid w:val="00041F62"/>
    <w:rsid w:val="00061C92"/>
    <w:rsid w:val="000844AF"/>
    <w:rsid w:val="00084C49"/>
    <w:rsid w:val="00093CE9"/>
    <w:rsid w:val="000A1F2A"/>
    <w:rsid w:val="000E1CD7"/>
    <w:rsid w:val="000F0C87"/>
    <w:rsid w:val="00103CED"/>
    <w:rsid w:val="00177406"/>
    <w:rsid w:val="00177CFD"/>
    <w:rsid w:val="001C26CD"/>
    <w:rsid w:val="001F6CD7"/>
    <w:rsid w:val="00212DE3"/>
    <w:rsid w:val="00260F67"/>
    <w:rsid w:val="00282DB5"/>
    <w:rsid w:val="00283837"/>
    <w:rsid w:val="00283C97"/>
    <w:rsid w:val="00286296"/>
    <w:rsid w:val="002D481D"/>
    <w:rsid w:val="003206A4"/>
    <w:rsid w:val="00320FE5"/>
    <w:rsid w:val="00336A50"/>
    <w:rsid w:val="003B203E"/>
    <w:rsid w:val="003C5263"/>
    <w:rsid w:val="00452C8D"/>
    <w:rsid w:val="00477359"/>
    <w:rsid w:val="004E5AC0"/>
    <w:rsid w:val="004E6461"/>
    <w:rsid w:val="004F265F"/>
    <w:rsid w:val="004F516E"/>
    <w:rsid w:val="005009DE"/>
    <w:rsid w:val="00522B2C"/>
    <w:rsid w:val="005A4B8A"/>
    <w:rsid w:val="005B1646"/>
    <w:rsid w:val="005B3833"/>
    <w:rsid w:val="005B6BDE"/>
    <w:rsid w:val="005E336C"/>
    <w:rsid w:val="00642AE2"/>
    <w:rsid w:val="00672C1F"/>
    <w:rsid w:val="00676969"/>
    <w:rsid w:val="00682BBB"/>
    <w:rsid w:val="006C4DD0"/>
    <w:rsid w:val="006E6065"/>
    <w:rsid w:val="00711FE6"/>
    <w:rsid w:val="00753E1D"/>
    <w:rsid w:val="00791B6D"/>
    <w:rsid w:val="007B29B3"/>
    <w:rsid w:val="007D518E"/>
    <w:rsid w:val="0083198D"/>
    <w:rsid w:val="00840B44"/>
    <w:rsid w:val="00853F2B"/>
    <w:rsid w:val="00855F59"/>
    <w:rsid w:val="0088669C"/>
    <w:rsid w:val="00896835"/>
    <w:rsid w:val="008968A4"/>
    <w:rsid w:val="008A158C"/>
    <w:rsid w:val="008A6A13"/>
    <w:rsid w:val="008C7282"/>
    <w:rsid w:val="008E541F"/>
    <w:rsid w:val="008F7FFA"/>
    <w:rsid w:val="00917A41"/>
    <w:rsid w:val="00923A3D"/>
    <w:rsid w:val="00924ABE"/>
    <w:rsid w:val="00952F75"/>
    <w:rsid w:val="00980C32"/>
    <w:rsid w:val="009948F0"/>
    <w:rsid w:val="009C3B70"/>
    <w:rsid w:val="009F3ADF"/>
    <w:rsid w:val="00A047B2"/>
    <w:rsid w:val="00A262DF"/>
    <w:rsid w:val="00A87A41"/>
    <w:rsid w:val="00A9272C"/>
    <w:rsid w:val="00A94DAE"/>
    <w:rsid w:val="00AF3F27"/>
    <w:rsid w:val="00B11DFC"/>
    <w:rsid w:val="00B2295C"/>
    <w:rsid w:val="00B4236D"/>
    <w:rsid w:val="00B6646E"/>
    <w:rsid w:val="00BB3E75"/>
    <w:rsid w:val="00BD1A9C"/>
    <w:rsid w:val="00BE1589"/>
    <w:rsid w:val="00C052FC"/>
    <w:rsid w:val="00C45C21"/>
    <w:rsid w:val="00C47169"/>
    <w:rsid w:val="00C565C3"/>
    <w:rsid w:val="00C609DF"/>
    <w:rsid w:val="00CA5E40"/>
    <w:rsid w:val="00CC0039"/>
    <w:rsid w:val="00CC4560"/>
    <w:rsid w:val="00CF0D3B"/>
    <w:rsid w:val="00D40552"/>
    <w:rsid w:val="00D41BE9"/>
    <w:rsid w:val="00E82830"/>
    <w:rsid w:val="00E90B34"/>
    <w:rsid w:val="00EA5CE0"/>
    <w:rsid w:val="00ED10A6"/>
    <w:rsid w:val="00EE3240"/>
    <w:rsid w:val="00F00A64"/>
    <w:rsid w:val="00F25F45"/>
    <w:rsid w:val="00F4685D"/>
    <w:rsid w:val="00F66DDD"/>
    <w:rsid w:val="00F8242F"/>
    <w:rsid w:val="00F83F54"/>
    <w:rsid w:val="00FA03B9"/>
    <w:rsid w:val="00FA29AB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A98A297"/>
  <w15:docId w15:val="{B34F0F66-8E57-4B1E-BB51-8D2BAE7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right" w:pos="9356"/>
      </w:tabs>
      <w:ind w:left="284" w:right="284"/>
      <w:jc w:val="both"/>
    </w:pPr>
    <w:rPr>
      <w:rFonts w:ascii="LettrGoth12 BT" w:hAnsi="LettrGoth12 BT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after="112"/>
      <w:ind w:left="0" w:right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-1157"/>
        <w:tab w:val="left" w:pos="-437"/>
        <w:tab w:val="left" w:pos="284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</w:tabs>
      <w:ind w:left="0" w:right="1530"/>
      <w:jc w:val="left"/>
    </w:pPr>
    <w:rPr>
      <w:b/>
      <w:sz w:val="22"/>
    </w:rPr>
  </w:style>
  <w:style w:type="character" w:styleId="PageNumber">
    <w:name w:val="page number"/>
    <w:rPr>
      <w:rFonts w:ascii="LettrGoth12 BT" w:hAnsi="LettrGoth12 BT"/>
    </w:rPr>
  </w:style>
  <w:style w:type="paragraph" w:styleId="BlockText">
    <w:name w:val="Block Text"/>
    <w:basedOn w:val="Normal"/>
  </w:style>
  <w:style w:type="paragraph" w:customStyle="1" w:styleId="levo">
    <w:name w:val="levo"/>
    <w:basedOn w:val="Normal"/>
    <w:pPr>
      <w:spacing w:line="288" w:lineRule="auto"/>
      <w:ind w:left="0" w:right="0"/>
    </w:pPr>
  </w:style>
  <w:style w:type="paragraph" w:customStyle="1" w:styleId="Safety">
    <w:name w:val="Safety"/>
    <w:basedOn w:val="Normal"/>
    <w:pPr>
      <w:tabs>
        <w:tab w:val="clear" w:pos="851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9356"/>
      </w:tabs>
      <w:spacing w:before="60" w:after="60"/>
      <w:ind w:left="0"/>
    </w:pPr>
  </w:style>
  <w:style w:type="paragraph" w:customStyle="1" w:styleId="Zamik">
    <w:name w:val="Zamik"/>
    <w:basedOn w:val="Normal"/>
    <w:pPr>
      <w:ind w:left="851"/>
    </w:pPr>
  </w:style>
  <w:style w:type="paragraph" w:customStyle="1" w:styleId="Zamik2">
    <w:name w:val="Zamik 2"/>
    <w:basedOn w:val="Zamik"/>
    <w:pPr>
      <w:ind w:left="1247"/>
    </w:pPr>
  </w:style>
  <w:style w:type="paragraph" w:customStyle="1" w:styleId="Glava-centrirana">
    <w:name w:val="Glava - centrirana"/>
    <w:basedOn w:val="Heading2"/>
    <w:pPr>
      <w:ind w:right="28"/>
    </w:pPr>
  </w:style>
  <w:style w:type="table" w:styleId="TableGrid">
    <w:name w:val="Table Grid"/>
    <w:basedOn w:val="TableNormal"/>
    <w:rsid w:val="0075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ormal"/>
    <w:uiPriority w:val="34"/>
    <w:qFormat/>
    <w:rsid w:val="00753E1D"/>
    <w:pPr>
      <w:tabs>
        <w:tab w:val="clear" w:pos="851"/>
        <w:tab w:val="left" w:pos="1134"/>
      </w:tabs>
      <w:ind w:left="708"/>
    </w:pPr>
    <w:rPr>
      <w:lang w:eastAsia="zh-CN"/>
    </w:rPr>
  </w:style>
  <w:style w:type="character" w:customStyle="1" w:styleId="HeaderChar">
    <w:name w:val="Header Char"/>
    <w:link w:val="Header"/>
    <w:rsid w:val="005B1646"/>
    <w:rPr>
      <w:rFonts w:ascii="LettrGoth12 BT" w:hAnsi="LettrGoth12 BT"/>
      <w:snapToGrid w:val="0"/>
      <w:sz w:val="24"/>
      <w:lang w:eastAsia="en-US"/>
    </w:rPr>
  </w:style>
  <w:style w:type="paragraph" w:customStyle="1" w:styleId="Style67">
    <w:name w:val="Style67"/>
    <w:basedOn w:val="Normal"/>
    <w:autoRedefine/>
    <w:rsid w:val="00A87A41"/>
    <w:pPr>
      <w:tabs>
        <w:tab w:val="clear" w:pos="851"/>
        <w:tab w:val="left" w:pos="1134"/>
      </w:tabs>
      <w:ind w:left="0"/>
    </w:pPr>
    <w:rPr>
      <w:b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923A3D"/>
    <w:pPr>
      <w:ind w:left="708"/>
    </w:pPr>
  </w:style>
  <w:style w:type="character" w:customStyle="1" w:styleId="tlid-translation">
    <w:name w:val="tlid-translation"/>
    <w:rsid w:val="005B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39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35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6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1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01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95DB9FB39941A2024153BD44451F" ma:contentTypeVersion="2" ma:contentTypeDescription="Create a new document." ma:contentTypeScope="" ma:versionID="c8275121858d7150ab43733828e58bd1">
  <xsd:schema xmlns:xsd="http://www.w3.org/2001/XMLSchema" xmlns:xs="http://www.w3.org/2001/XMLSchema" xmlns:p="http://schemas.microsoft.com/office/2006/metadata/properties" xmlns:ns2="8285d67c-61bd-455c-a99a-2cbee325a695" xmlns:ns3="518fc1bc-b4f7-491e-af9f-53df981ac2f4" targetNamespace="http://schemas.microsoft.com/office/2006/metadata/properties" ma:root="true" ma:fieldsID="7e921e5af5632ac7fa31dcf80761354b" ns2:_="" ns3:_="">
    <xsd:import namespace="8285d67c-61bd-455c-a99a-2cbee325a695"/>
    <xsd:import namespace="518fc1bc-b4f7-491e-af9f-53df981ac2f4"/>
    <xsd:element name="properties">
      <xsd:complexType>
        <xsd:sequence>
          <xsd:element name="documentManagement">
            <xsd:complexType>
              <xsd:all>
                <xsd:element ref="ns2:Ti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5d67c-61bd-455c-a99a-2cbee325a695" elementFormDefault="qualified">
    <xsd:import namespace="http://schemas.microsoft.com/office/2006/documentManagement/types"/>
    <xsd:import namespace="http://schemas.microsoft.com/office/infopath/2007/PartnerControls"/>
    <xsd:element name="Tip" ma:index="8" nillable="true" ma:displayName="Tip" ma:format="Dropdown" ma:internalName="Tip">
      <xsd:simpleType>
        <xsd:restriction base="dms:Choice">
          <xsd:enumeration value="ADP-1.8.003 Vstop delavcev NEK"/>
          <xsd:enumeration value="ADP-1.8.005 Vstop delavcev zunanjih izvajalcev v NEK"/>
          <xsd:enumeration value="ADP-1.8.007 Vstop napovedane skupine obiskovalcev v NEK"/>
          <xsd:enumeration value="ADP-1.8.009 Odobritev dostopa v nadzorovane prostore NEK"/>
          <xsd:enumeration value="ADP-1.8.006 Vstop obiskovalcev v NE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c1bc-b4f7-491e-af9f-53df981ac2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 xmlns="8285d67c-61bd-455c-a99a-2cbee325a695">ADP-1.8.005 Vstop delavcev zunanjih izvajalcev v NEK</Tip>
  </documentManagement>
</p:properties>
</file>

<file path=customXml/itemProps1.xml><?xml version="1.0" encoding="utf-8"?>
<ds:datastoreItem xmlns:ds="http://schemas.openxmlformats.org/officeDocument/2006/customXml" ds:itemID="{E7E8EEFD-5473-4C2D-B896-BE1E8AA29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F23EA-F700-4F74-9AE7-728E8648E0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2F79DE-7948-4F06-B8E9-6BB6E993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5d67c-61bd-455c-a99a-2cbee325a695"/>
    <ds:schemaRef ds:uri="518fc1bc-b4f7-491e-af9f-53df981ac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92850-72D6-4E6B-9ED2-837D078EB88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18fc1bc-b4f7-491e-af9f-53df981ac2f4"/>
    <ds:schemaRef ds:uri="8285d67c-61bd-455c-a99a-2cbee325a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Vstop delavcev NEK</vt:lpstr>
      <vt:lpstr>Vstop delavcev NEK</vt:lpstr>
    </vt:vector>
  </TitlesOfParts>
  <Company>NE Krsko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Vstop delavcev NEK</dc:title>
  <dc:subject>Zahtevek za izdelavo trajne vstopne kartice za delavca NEK</dc:subject>
  <dc:creator>Brane Knez</dc:creator>
  <cp:lastModifiedBy>Strajnar Primoz</cp:lastModifiedBy>
  <cp:revision>7</cp:revision>
  <cp:lastPrinted>2004-05-07T11:40:00Z</cp:lastPrinted>
  <dcterms:created xsi:type="dcterms:W3CDTF">2019-06-10T07:17:00Z</dcterms:created>
  <dcterms:modified xsi:type="dcterms:W3CDTF">2020-11-18T09:49:00Z</dcterms:modified>
</cp:coreProperties>
</file>